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A97B" w14:textId="63A9B0B4" w:rsidR="003D6589" w:rsidRDefault="00E04A23" w:rsidP="00E04A23">
      <w:pPr>
        <w:spacing w:after="0"/>
      </w:pPr>
      <w:r>
        <w:t xml:space="preserve">Impressie </w:t>
      </w:r>
      <w:r w:rsidR="00275023">
        <w:t>‘</w:t>
      </w:r>
      <w:r>
        <w:t>Grunn</w:t>
      </w:r>
      <w:r w:rsidR="00275023">
        <w:t>e</w:t>
      </w:r>
      <w:r>
        <w:t xml:space="preserve">ger </w:t>
      </w:r>
      <w:proofErr w:type="spellStart"/>
      <w:r>
        <w:t>Dainst</w:t>
      </w:r>
      <w:proofErr w:type="spellEnd"/>
      <w:r w:rsidR="00275023">
        <w:t>’</w:t>
      </w:r>
    </w:p>
    <w:p w14:paraId="53ED5A78" w14:textId="77777777" w:rsidR="00194D39" w:rsidRDefault="00194D39" w:rsidP="00E04A23">
      <w:pPr>
        <w:spacing w:after="0"/>
      </w:pPr>
    </w:p>
    <w:p w14:paraId="40C33E8D" w14:textId="01AF77D5" w:rsidR="00E04A23" w:rsidRDefault="00E04A23" w:rsidP="00E04A23">
      <w:pPr>
        <w:spacing w:after="0"/>
      </w:pPr>
      <w:r>
        <w:t xml:space="preserve">22 </w:t>
      </w:r>
      <w:r w:rsidR="00194D39">
        <w:t>O</w:t>
      </w:r>
      <w:r>
        <w:t>ktober</w:t>
      </w:r>
      <w:r w:rsidR="006136CD">
        <w:t xml:space="preserve"> 2023</w:t>
      </w:r>
      <w:r w:rsidR="00194D39">
        <w:t xml:space="preserve">: </w:t>
      </w:r>
      <w:r>
        <w:t>de 17</w:t>
      </w:r>
      <w:r w:rsidRPr="00E04A23">
        <w:rPr>
          <w:vertAlign w:val="superscript"/>
        </w:rPr>
        <w:t>de</w:t>
      </w:r>
      <w:r>
        <w:t xml:space="preserve"> </w:t>
      </w:r>
      <w:r w:rsidR="00275023">
        <w:t>‘</w:t>
      </w:r>
      <w:r>
        <w:t>Grunn</w:t>
      </w:r>
      <w:r w:rsidR="00275023">
        <w:t>e</w:t>
      </w:r>
      <w:r>
        <w:t xml:space="preserve">ger </w:t>
      </w:r>
      <w:proofErr w:type="spellStart"/>
      <w:r>
        <w:t>Dainst</w:t>
      </w:r>
      <w:proofErr w:type="spellEnd"/>
      <w:r w:rsidR="00275023">
        <w:t>’</w:t>
      </w:r>
      <w:r>
        <w:t xml:space="preserve"> in de Oude Lutherse Kerk in Amsterdam. </w:t>
      </w:r>
    </w:p>
    <w:p w14:paraId="7DBE0341" w14:textId="77777777" w:rsidR="00194D39" w:rsidRDefault="00194D39" w:rsidP="00194D39">
      <w:pPr>
        <w:spacing w:after="0"/>
      </w:pPr>
    </w:p>
    <w:p w14:paraId="4C992768" w14:textId="6D2D8F1E" w:rsidR="00194D39" w:rsidRDefault="00194D39" w:rsidP="00194D39">
      <w:pPr>
        <w:spacing w:after="0"/>
      </w:pPr>
      <w:r>
        <w:t>‘Groningen’ als een rode draad door deze ochtend</w:t>
      </w:r>
      <w:r w:rsidR="001D2FC3">
        <w:t>:</w:t>
      </w:r>
      <w:r>
        <w:t xml:space="preserve"> alle zintuigen worden aangesproken. Door woord, muziek, ontmoeting, herinnering, beeld en niet onbelangrijk de </w:t>
      </w:r>
      <w:r w:rsidR="00042E84">
        <w:t xml:space="preserve">smaak van </w:t>
      </w:r>
      <w:r>
        <w:t>Groninger koek</w:t>
      </w:r>
      <w:r w:rsidR="00042E84">
        <w:t xml:space="preserve"> bij de koffie</w:t>
      </w:r>
      <w:r>
        <w:t>.</w:t>
      </w:r>
    </w:p>
    <w:p w14:paraId="62652F85" w14:textId="77777777" w:rsidR="00E04A23" w:rsidRDefault="00E04A23" w:rsidP="00E04A23">
      <w:pPr>
        <w:spacing w:after="0"/>
      </w:pPr>
    </w:p>
    <w:p w14:paraId="598FF2A1" w14:textId="5D6890BA" w:rsidR="00B357D2" w:rsidRDefault="00B357D2" w:rsidP="00B357D2">
      <w:pPr>
        <w:spacing w:after="0"/>
      </w:pPr>
      <w:r>
        <w:t xml:space="preserve">Ooit gestart vanuit de inspiratie op het thema ‘Van Heinde en Verre’. </w:t>
      </w:r>
      <w:r w:rsidR="00194D39">
        <w:t>De lutherse gemeen</w:t>
      </w:r>
      <w:r w:rsidR="007D5E8D">
        <w:rPr>
          <w:rFonts w:cs="Calibri"/>
          <w:kern w:val="0"/>
          <w14:ligatures w14:val="none"/>
        </w:rPr>
        <w:t xml:space="preserve">te </w:t>
      </w:r>
      <w:r w:rsidR="00194D39">
        <w:rPr>
          <w:rFonts w:cs="Calibri"/>
          <w:kern w:val="0"/>
          <w14:ligatures w14:val="none"/>
        </w:rPr>
        <w:t xml:space="preserve">ontstond </w:t>
      </w:r>
      <w:r>
        <w:rPr>
          <w:rFonts w:cs="Calibri"/>
          <w:kern w:val="0"/>
          <w14:ligatures w14:val="none"/>
        </w:rPr>
        <w:t xml:space="preserve">in de </w:t>
      </w:r>
      <w:r w:rsidR="007D5E8D">
        <w:rPr>
          <w:rFonts w:cs="Calibri"/>
          <w:kern w:val="0"/>
          <w14:ligatures w14:val="none"/>
        </w:rPr>
        <w:t>16</w:t>
      </w:r>
      <w:r w:rsidR="007D5E8D">
        <w:rPr>
          <w:rFonts w:cs="Calibri"/>
          <w:kern w:val="0"/>
          <w:vertAlign w:val="superscript"/>
          <w14:ligatures w14:val="none"/>
        </w:rPr>
        <w:t>e</w:t>
      </w:r>
      <w:r w:rsidR="007D5E8D">
        <w:rPr>
          <w:rFonts w:cs="Calibri"/>
          <w:kern w:val="0"/>
          <w14:ligatures w14:val="none"/>
        </w:rPr>
        <w:t xml:space="preserve"> en 17</w:t>
      </w:r>
      <w:r w:rsidR="007D5E8D">
        <w:rPr>
          <w:rFonts w:cs="Calibri"/>
          <w:kern w:val="0"/>
          <w:vertAlign w:val="superscript"/>
          <w14:ligatures w14:val="none"/>
        </w:rPr>
        <w:t>e</w:t>
      </w:r>
      <w:r w:rsidR="007D5E8D">
        <w:rPr>
          <w:rFonts w:cs="Calibri"/>
          <w:kern w:val="0"/>
          <w14:ligatures w14:val="none"/>
        </w:rPr>
        <w:t xml:space="preserve"> eeuw voor een belangrijk deel dankzij vluchtelingen en migranten. </w:t>
      </w:r>
      <w:r w:rsidR="00194D39">
        <w:rPr>
          <w:rFonts w:cs="Calibri"/>
          <w:kern w:val="0"/>
          <w14:ligatures w14:val="none"/>
        </w:rPr>
        <w:t xml:space="preserve">Vanuit deze geschiedenis </w:t>
      </w:r>
      <w:r w:rsidR="00042E84">
        <w:rPr>
          <w:rFonts w:cs="Calibri"/>
          <w:kern w:val="0"/>
          <w14:ligatures w14:val="none"/>
        </w:rPr>
        <w:t xml:space="preserve">kwam de vraag op: </w:t>
      </w:r>
      <w:r w:rsidR="007D5E8D">
        <w:rPr>
          <w:rFonts w:cs="Calibri"/>
          <w:kern w:val="0"/>
          <w14:ligatures w14:val="none"/>
        </w:rPr>
        <w:t xml:space="preserve">‘maar in Amsterdam en regio wonen ook heel veel migranten uit Nederland zelf, kunnen we ook niet iets voor hen doen?’ </w:t>
      </w:r>
      <w:r w:rsidR="001D2FC3">
        <w:rPr>
          <w:rFonts w:cs="Calibri"/>
          <w:kern w:val="0"/>
          <w14:ligatures w14:val="none"/>
        </w:rPr>
        <w:t>Zie hier het ontstaan van</w:t>
      </w:r>
      <w:r w:rsidR="00042E84">
        <w:rPr>
          <w:rFonts w:cs="Calibri"/>
          <w:kern w:val="0"/>
          <w14:ligatures w14:val="none"/>
        </w:rPr>
        <w:t xml:space="preserve"> </w:t>
      </w:r>
      <w:r w:rsidR="007D5E8D">
        <w:rPr>
          <w:rFonts w:cs="Calibri"/>
          <w:kern w:val="0"/>
          <w14:ligatures w14:val="none"/>
        </w:rPr>
        <w:t xml:space="preserve">de Groninger diensten op het Spui. </w:t>
      </w:r>
    </w:p>
    <w:p w14:paraId="6077A14A" w14:textId="77777777" w:rsidR="00A9233F" w:rsidRDefault="00A9233F" w:rsidP="00A9233F">
      <w:pPr>
        <w:spacing w:after="0"/>
      </w:pPr>
    </w:p>
    <w:p w14:paraId="35D30C21" w14:textId="3137D311" w:rsidR="00B775BD" w:rsidRDefault="00B775BD" w:rsidP="00042E84">
      <w:pPr>
        <w:spacing w:after="0"/>
      </w:pPr>
      <w:r>
        <w:t xml:space="preserve">Het thema van de </w:t>
      </w:r>
      <w:r w:rsidR="006136CD">
        <w:t>17</w:t>
      </w:r>
      <w:r w:rsidR="006136CD" w:rsidRPr="006136CD">
        <w:rPr>
          <w:vertAlign w:val="superscript"/>
        </w:rPr>
        <w:t>de</w:t>
      </w:r>
      <w:r w:rsidR="006136CD">
        <w:t xml:space="preserve"> </w:t>
      </w:r>
      <w:r>
        <w:t xml:space="preserve">dienst </w:t>
      </w:r>
      <w:r w:rsidR="00D77F01">
        <w:t xml:space="preserve">waarin ds. Harry Donga voor gaat, </w:t>
      </w:r>
      <w:r>
        <w:t xml:space="preserve">is ‘Wat ’n </w:t>
      </w:r>
      <w:proofErr w:type="spellStart"/>
      <w:r>
        <w:t>brummels</w:t>
      </w:r>
      <w:proofErr w:type="spellEnd"/>
      <w:r>
        <w:t>’! / Wat een bramen! Naast de lezing uit Exodus kwam dit thema terug in het prachtige gedicht van Elizabeth Barrett – Browning dat in het Gronings was vertaald door Hanne Wilzing.</w:t>
      </w:r>
    </w:p>
    <w:p w14:paraId="43DB16DC" w14:textId="77777777" w:rsidR="00B775BD" w:rsidRDefault="00B775BD" w:rsidP="00042E84">
      <w:pPr>
        <w:spacing w:after="0"/>
      </w:pPr>
    </w:p>
    <w:p w14:paraId="6A9DC30E" w14:textId="77777777" w:rsidR="00B775BD" w:rsidRDefault="00B775BD" w:rsidP="00B775BD">
      <w:pPr>
        <w:spacing w:after="0" w:line="240" w:lineRule="auto"/>
        <w:rPr>
          <w:rFonts w:ascii="Calibri" w:eastAsia="Calibri" w:hAnsi="Calibri" w:cs="Calibri"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>De aarde zit boordevol hemel</w:t>
      </w:r>
    </w:p>
    <w:p w14:paraId="4150DDDB" w14:textId="77777777" w:rsidR="00B775BD" w:rsidRDefault="00B775BD" w:rsidP="00B775BD">
      <w:pPr>
        <w:spacing w:after="0" w:line="240" w:lineRule="auto"/>
        <w:rPr>
          <w:rFonts w:ascii="Calibri" w:eastAsia="Calibri" w:hAnsi="Calibri" w:cs="Calibri"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>en elke struik, hoe gewoon ook,</w:t>
      </w:r>
    </w:p>
    <w:p w14:paraId="565BF85E" w14:textId="77777777" w:rsidR="00B775BD" w:rsidRDefault="00B775BD" w:rsidP="00B775BD">
      <w:pPr>
        <w:spacing w:after="0" w:line="240" w:lineRule="auto"/>
        <w:rPr>
          <w:rFonts w:ascii="Calibri" w:eastAsia="Calibri" w:hAnsi="Calibri" w:cs="Calibri"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>staat in lichterlaaie van God.</w:t>
      </w:r>
    </w:p>
    <w:p w14:paraId="215417E0" w14:textId="77777777" w:rsidR="00B775BD" w:rsidRDefault="00B775BD" w:rsidP="00B775BD">
      <w:pPr>
        <w:spacing w:after="0" w:line="240" w:lineRule="auto"/>
        <w:rPr>
          <w:rFonts w:ascii="Calibri" w:eastAsia="Calibri" w:hAnsi="Calibri" w:cs="Calibri"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>Maar enkel hij die het ziet</w:t>
      </w:r>
    </w:p>
    <w:p w14:paraId="3224AB2B" w14:textId="77777777" w:rsidR="00B775BD" w:rsidRDefault="00B775BD" w:rsidP="00B775BD">
      <w:pPr>
        <w:spacing w:after="0" w:line="240" w:lineRule="auto"/>
        <w:rPr>
          <w:rFonts w:ascii="Calibri" w:eastAsia="Calibri" w:hAnsi="Calibri" w:cs="Calibri"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>doet zijn schoenen uit.</w:t>
      </w:r>
    </w:p>
    <w:p w14:paraId="43C74C57" w14:textId="77777777" w:rsidR="00B775BD" w:rsidRDefault="00B775BD" w:rsidP="00B775BD">
      <w:pPr>
        <w:spacing w:after="0" w:line="240" w:lineRule="auto"/>
        <w:rPr>
          <w:rFonts w:ascii="Calibri" w:eastAsia="Calibri" w:hAnsi="Calibri" w:cs="Calibri"/>
          <w:lang w:eastAsia="nl-NL"/>
        </w:rPr>
      </w:pPr>
      <w:r>
        <w:rPr>
          <w:rFonts w:ascii="Calibri" w:eastAsia="Calibri" w:hAnsi="Calibri" w:cs="Calibri"/>
          <w:i/>
          <w:iCs/>
          <w:lang w:eastAsia="nl-NL"/>
        </w:rPr>
        <w:t>De rest zit er omheen</w:t>
      </w:r>
    </w:p>
    <w:p w14:paraId="387BD8FC" w14:textId="4FC87687" w:rsidR="00B775BD" w:rsidRDefault="00B775BD" w:rsidP="00B775BD">
      <w:pPr>
        <w:spacing w:after="0"/>
      </w:pPr>
      <w:r>
        <w:rPr>
          <w:rFonts w:ascii="Calibri" w:eastAsia="Calibri" w:hAnsi="Calibri" w:cs="Calibri"/>
          <w:i/>
          <w:iCs/>
          <w:lang w:eastAsia="nl-NL"/>
        </w:rPr>
        <w:t>en plukt bramen.</w:t>
      </w:r>
      <w:r>
        <w:rPr>
          <w:rFonts w:ascii="Calibri" w:eastAsia="Calibri" w:hAnsi="Calibri" w:cs="Calibri"/>
          <w:i/>
          <w:iCs/>
          <w:lang w:eastAsia="nl-NL"/>
        </w:rPr>
        <w:br/>
      </w:r>
    </w:p>
    <w:p w14:paraId="64DA9845" w14:textId="3B5689B4" w:rsidR="00042E84" w:rsidRDefault="00042E84" w:rsidP="00042E84">
      <w:pPr>
        <w:spacing w:after="0"/>
      </w:pPr>
      <w:r>
        <w:t xml:space="preserve">Marlene Bakker </w:t>
      </w:r>
      <w:r w:rsidR="001D2FC3">
        <w:t>brengt ons</w:t>
      </w:r>
      <w:r w:rsidR="006136CD">
        <w:t xml:space="preserve"> in haar nummer ‘Steen’</w:t>
      </w:r>
      <w:r w:rsidR="001D2FC3">
        <w:t xml:space="preserve"> ook bij de vraag: </w:t>
      </w:r>
      <w:r w:rsidR="006136CD">
        <w:t>‘</w:t>
      </w:r>
      <w:r w:rsidR="001D2FC3">
        <w:t>wat zie jij?</w:t>
      </w:r>
      <w:r w:rsidR="00275023">
        <w:t xml:space="preserve"> </w:t>
      </w:r>
      <w:r w:rsidR="00B775BD">
        <w:t xml:space="preserve">Begeleid door </w:t>
      </w:r>
      <w:proofErr w:type="spellStart"/>
      <w:r w:rsidR="00B775BD">
        <w:t>Reyer</w:t>
      </w:r>
      <w:proofErr w:type="spellEnd"/>
      <w:r w:rsidR="00B775BD">
        <w:t xml:space="preserve"> Zwart op gitaar </w:t>
      </w:r>
      <w:r w:rsidR="001D2FC3">
        <w:t xml:space="preserve">zingt </w:t>
      </w:r>
      <w:r w:rsidR="00B775BD">
        <w:t xml:space="preserve">ze over wat ze tegen kwam in de grond in de tuin bij </w:t>
      </w:r>
      <w:r w:rsidR="006136CD">
        <w:t>het huis waar ze recent is gaan wonen</w:t>
      </w:r>
      <w:r w:rsidR="00B775BD">
        <w:t>.</w:t>
      </w:r>
      <w:r w:rsidR="006136CD">
        <w:t xml:space="preserve"> ‘Ik kijk verwonderd naar wat ik opgraaf. Scherven porselein en steen, stukken glas en een speelgoedsoldaat. De één vindt ’t niks, en de ander een lust voor het oog’. </w:t>
      </w:r>
      <w:r w:rsidR="00B775BD">
        <w:t xml:space="preserve"> </w:t>
      </w:r>
    </w:p>
    <w:p w14:paraId="67AF3848" w14:textId="62A1A958" w:rsidR="009412F2" w:rsidRDefault="009412F2" w:rsidP="00E04A23">
      <w:pPr>
        <w:spacing w:after="0"/>
      </w:pPr>
    </w:p>
    <w:p w14:paraId="37C5B207" w14:textId="2E83BB7D" w:rsidR="009412F2" w:rsidRDefault="009334B0" w:rsidP="00E04A23">
      <w:pPr>
        <w:spacing w:after="0"/>
      </w:pPr>
      <w:r>
        <w:t xml:space="preserve">De collecte is verbonden met het thema migratie. Er wordt gecollecteerd </w:t>
      </w:r>
      <w:r w:rsidR="009412F2">
        <w:t xml:space="preserve">voor het Wereldhuis in Amsterdam dat </w:t>
      </w:r>
      <w:r w:rsidR="006136CD">
        <w:t>e</w:t>
      </w:r>
      <w:r w:rsidR="009412F2">
        <w:t xml:space="preserve">en plek </w:t>
      </w:r>
      <w:r w:rsidR="006136CD">
        <w:t xml:space="preserve">wil creëren </w:t>
      </w:r>
      <w:r w:rsidR="009412F2">
        <w:t>waar m</w:t>
      </w:r>
      <w:r w:rsidR="006136CD">
        <w:t xml:space="preserve">igranten zonder papieren </w:t>
      </w:r>
      <w:r w:rsidR="009412F2">
        <w:t xml:space="preserve">op adem kunnen komen en de ruimte krijgen voor het vertellen van hun verhaal. </w:t>
      </w:r>
    </w:p>
    <w:p w14:paraId="218BBD4D" w14:textId="77777777" w:rsidR="009412F2" w:rsidRDefault="009412F2" w:rsidP="00E04A23">
      <w:pPr>
        <w:spacing w:after="0"/>
      </w:pPr>
    </w:p>
    <w:p w14:paraId="296F153B" w14:textId="7A862FA2" w:rsidR="00267B4B" w:rsidRDefault="009334B0" w:rsidP="00E04A23">
      <w:pPr>
        <w:spacing w:after="0"/>
      </w:pPr>
      <w:r>
        <w:t xml:space="preserve">Het vertellen van je verhaal. Dat is waar tijd en ruimte voor is bij de koffie. Het verhaal </w:t>
      </w:r>
      <w:r w:rsidR="006136CD">
        <w:t xml:space="preserve">over </w:t>
      </w:r>
      <w:r>
        <w:t xml:space="preserve">waar je vandaan komt, hoe je hier bent en hoe je verbinding is met Groningen en/of met deze kerk. Bijvoorbeeld over hoe het </w:t>
      </w:r>
      <w:r w:rsidR="006136CD">
        <w:t>wa</w:t>
      </w:r>
      <w:r>
        <w:t>s om als Groninger in Amsterdam te gaan wonen. En wat opnieuw beginnen in een andere omgeving en een andere cultuur betekent</w:t>
      </w:r>
      <w:r w:rsidR="006136CD">
        <w:t xml:space="preserve">. </w:t>
      </w:r>
      <w:r>
        <w:t>Het blijkt zelfs binnen onze landsgrenzen al complex te kunnen zijn.</w:t>
      </w:r>
    </w:p>
    <w:p w14:paraId="0A6D9082" w14:textId="77777777" w:rsidR="001F7185" w:rsidRDefault="001F7185" w:rsidP="00E04A23">
      <w:pPr>
        <w:spacing w:after="0"/>
      </w:pPr>
    </w:p>
    <w:p w14:paraId="011CF405" w14:textId="05D1A2FD" w:rsidR="001D2FC3" w:rsidRDefault="008A2487" w:rsidP="00E04A23">
      <w:pPr>
        <w:spacing w:after="0"/>
      </w:pPr>
      <w:r>
        <w:t>Geurt Busser</w:t>
      </w:r>
      <w:r w:rsidR="001F7185">
        <w:t xml:space="preserve"> </w:t>
      </w:r>
      <w:r w:rsidR="009334B0">
        <w:t>neemt ons na de dienst mee naar het Groninger land met zijn aquarellen</w:t>
      </w:r>
      <w:r w:rsidR="001D2FC3">
        <w:t xml:space="preserve"> van het wad en andere Groninger landschappen</w:t>
      </w:r>
      <w:r w:rsidR="009334B0">
        <w:t>.</w:t>
      </w:r>
      <w:r w:rsidR="001D2FC3">
        <w:t xml:space="preserve"> Rustige verstilde beelden met een prachtige diepgang.</w:t>
      </w:r>
      <w:r w:rsidR="009334B0">
        <w:t xml:space="preserve"> </w:t>
      </w:r>
    </w:p>
    <w:p w14:paraId="3BB8553A" w14:textId="77777777" w:rsidR="001D2FC3" w:rsidRDefault="001D2FC3" w:rsidP="00E04A23">
      <w:pPr>
        <w:spacing w:after="0"/>
      </w:pPr>
    </w:p>
    <w:p w14:paraId="2AA9579D" w14:textId="56667B82" w:rsidR="009334B0" w:rsidRDefault="009334B0" w:rsidP="00E04A23">
      <w:pPr>
        <w:spacing w:after="0"/>
      </w:pPr>
      <w:r>
        <w:t>F</w:t>
      </w:r>
      <w:r w:rsidR="007813B6">
        <w:t>ieke Gosselaar</w:t>
      </w:r>
      <w:r>
        <w:t xml:space="preserve">, schrijfster en nieuwe streektaalconsulent van het Centrum Groninger Taal en Cultuur maakte ons alvast bekend met de </w:t>
      </w:r>
      <w:r w:rsidR="001D2FC3">
        <w:t xml:space="preserve">online cursus Gronings die in maart van start gaat aan de hand van het liefdesverhaal tussen </w:t>
      </w:r>
      <w:proofErr w:type="spellStart"/>
      <w:r w:rsidR="001D2FC3">
        <w:t>Enno</w:t>
      </w:r>
      <w:proofErr w:type="spellEnd"/>
      <w:r w:rsidR="001D2FC3">
        <w:t xml:space="preserve"> en Yfke. </w:t>
      </w:r>
    </w:p>
    <w:p w14:paraId="36BA35A6" w14:textId="77777777" w:rsidR="00E04A23" w:rsidRDefault="00E04A23" w:rsidP="00E04A23">
      <w:pPr>
        <w:spacing w:after="0"/>
      </w:pPr>
    </w:p>
    <w:p w14:paraId="5ECC15FB" w14:textId="50EA7789" w:rsidR="00CE0E37" w:rsidRDefault="001D2FC3" w:rsidP="00E04A23">
      <w:pPr>
        <w:spacing w:after="0"/>
      </w:pPr>
      <w:r>
        <w:t>Organist Christiaan de Vries, met Friese wortels</w:t>
      </w:r>
      <w:r w:rsidR="006136CD">
        <w:t>,</w:t>
      </w:r>
      <w:r>
        <w:t xml:space="preserve"> speelt tijdens de dienst een variatie </w:t>
      </w:r>
      <w:r w:rsidR="00CE0E37">
        <w:t xml:space="preserve">op </w:t>
      </w:r>
      <w:r>
        <w:t>het lied ‘</w:t>
      </w:r>
      <w:r w:rsidR="00267B4B">
        <w:t xml:space="preserve">Het </w:t>
      </w:r>
      <w:r w:rsidR="00267B4B" w:rsidRPr="00267B4B">
        <w:t>'t het nog nooit zo donker west</w:t>
      </w:r>
      <w:r w:rsidR="009412F2">
        <w:t>’ van Ede Staal. Hoopvolle muziek</w:t>
      </w:r>
      <w:r>
        <w:t>:</w:t>
      </w:r>
      <w:r w:rsidR="009412F2">
        <w:t xml:space="preserve"> Het is nog nooit, nog nooit zo donker geweest</w:t>
      </w:r>
      <w:r>
        <w:t xml:space="preserve"> </w:t>
      </w:r>
      <w:r w:rsidR="009412F2">
        <w:t>of het wordt altijd wel weer licht</w:t>
      </w:r>
      <w:r>
        <w:t>!</w:t>
      </w:r>
    </w:p>
    <w:p w14:paraId="7B610A56" w14:textId="77777777" w:rsidR="001D2FC3" w:rsidRDefault="001D2FC3" w:rsidP="00E04A23">
      <w:pPr>
        <w:spacing w:after="0"/>
      </w:pPr>
    </w:p>
    <w:p w14:paraId="6BBAAF9B" w14:textId="46AA120F" w:rsidR="0081349E" w:rsidRPr="0081349E" w:rsidRDefault="001F7185" w:rsidP="0081349E">
      <w:pPr>
        <w:spacing w:after="0"/>
        <w:rPr>
          <w:i/>
          <w:iCs/>
        </w:rPr>
      </w:pPr>
      <w:r>
        <w:t>Op naar 18</w:t>
      </w:r>
      <w:r w:rsidRPr="008A2487">
        <w:rPr>
          <w:vertAlign w:val="superscript"/>
        </w:rPr>
        <w:t>de</w:t>
      </w:r>
      <w:r>
        <w:t xml:space="preserve"> keer, op </w:t>
      </w:r>
      <w:r w:rsidR="008A2487">
        <w:t>27 oktober 2024</w:t>
      </w:r>
      <w:r>
        <w:t>!</w:t>
      </w:r>
      <w:r w:rsidR="0081349E">
        <w:br/>
      </w:r>
      <w:r w:rsidR="0081349E" w:rsidRPr="0081349E">
        <w:t xml:space="preserve">Sienke Wolters (lid van </w:t>
      </w:r>
      <w:r w:rsidR="0081349E">
        <w:t>het regelploegje</w:t>
      </w:r>
      <w:r w:rsidR="0081349E" w:rsidRPr="0081349E"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49E" w:rsidRPr="0081349E" w14:paraId="508C7945" w14:textId="77777777" w:rsidTr="0037157E">
        <w:tc>
          <w:tcPr>
            <w:tcW w:w="9062" w:type="dxa"/>
          </w:tcPr>
          <w:p w14:paraId="73EFC604" w14:textId="56EB71BF" w:rsidR="0081349E" w:rsidRPr="0081349E" w:rsidRDefault="0081349E" w:rsidP="0081349E">
            <w:pPr>
              <w:spacing w:line="259" w:lineRule="auto"/>
            </w:pPr>
            <w:r>
              <w:lastRenderedPageBreak/>
              <w:t xml:space="preserve">De Dienst telde ruim 150 bezoekers en meer dan 900 maakten – tijdens of achteraf – de </w:t>
            </w:r>
            <w:proofErr w:type="spellStart"/>
            <w:r w:rsidRPr="0081349E">
              <w:t>dainst</w:t>
            </w:r>
            <w:proofErr w:type="spellEnd"/>
            <w:r w:rsidRPr="0081349E">
              <w:t xml:space="preserve"> </w:t>
            </w:r>
            <w:r>
              <w:t>mee</w:t>
            </w:r>
            <w:r w:rsidRPr="0081349E">
              <w:t xml:space="preserve"> via internet. Op </w:t>
            </w:r>
            <w:hyperlink r:id="rId4" w:history="1">
              <w:r w:rsidRPr="0081349E">
                <w:rPr>
                  <w:rStyle w:val="Hyperlink"/>
                </w:rPr>
                <w:t>https://www.youtube.com/watch?v=THsu49oNm6Q</w:t>
              </w:r>
            </w:hyperlink>
            <w:r w:rsidRPr="0081349E">
              <w:t xml:space="preserve"> </w:t>
            </w:r>
            <w:r>
              <w:t xml:space="preserve">kunt u de dienst nog bekijken en op </w:t>
            </w:r>
            <w:hyperlink r:id="rId5" w:history="1">
              <w:r w:rsidRPr="007F65A7">
                <w:rPr>
                  <w:rStyle w:val="Hyperlink"/>
                </w:rPr>
                <w:t>www.diaconie.com</w:t>
              </w:r>
            </w:hyperlink>
            <w:r>
              <w:t xml:space="preserve"> kunt u meer lezen over de dienst.</w:t>
            </w:r>
          </w:p>
        </w:tc>
      </w:tr>
    </w:tbl>
    <w:p w14:paraId="6BE587E9" w14:textId="777B980E" w:rsidR="0081349E" w:rsidRPr="0081349E" w:rsidRDefault="0081349E" w:rsidP="0081349E">
      <w:pPr>
        <w:spacing w:after="0"/>
        <w:rPr>
          <w:i/>
          <w:iCs/>
        </w:rPr>
      </w:pPr>
    </w:p>
    <w:p w14:paraId="14C257C5" w14:textId="3815229C" w:rsidR="00E04A23" w:rsidRPr="00E04A23" w:rsidRDefault="00E04A23" w:rsidP="00E04A23">
      <w:pPr>
        <w:spacing w:after="0"/>
      </w:pPr>
    </w:p>
    <w:sectPr w:rsidR="00E04A23" w:rsidRPr="00E04A23" w:rsidSect="001D2FC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23"/>
    <w:rsid w:val="00042E84"/>
    <w:rsid w:val="00194D39"/>
    <w:rsid w:val="001D2FC3"/>
    <w:rsid w:val="001F7185"/>
    <w:rsid w:val="00267B4B"/>
    <w:rsid w:val="00275023"/>
    <w:rsid w:val="003D6589"/>
    <w:rsid w:val="006136CD"/>
    <w:rsid w:val="007521A6"/>
    <w:rsid w:val="007813B6"/>
    <w:rsid w:val="007D5E8D"/>
    <w:rsid w:val="0081349E"/>
    <w:rsid w:val="008A2487"/>
    <w:rsid w:val="009334B0"/>
    <w:rsid w:val="009412F2"/>
    <w:rsid w:val="00A9233F"/>
    <w:rsid w:val="00B357D2"/>
    <w:rsid w:val="00B775BD"/>
    <w:rsid w:val="00CE0E37"/>
    <w:rsid w:val="00D77F01"/>
    <w:rsid w:val="00E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22E6"/>
  <w15:chartTrackingRefBased/>
  <w15:docId w15:val="{20C96516-DFF7-4A5B-84BD-1D36DF77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67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7B4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table" w:styleId="Tabelraster">
    <w:name w:val="Table Grid"/>
    <w:basedOn w:val="Standaardtabel"/>
    <w:uiPriority w:val="39"/>
    <w:rsid w:val="0081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134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conie.com" TargetMode="External"/><Relationship Id="rId4" Type="http://schemas.openxmlformats.org/officeDocument/2006/relationships/hyperlink" Target="https://www.youtube.com/watch?v=THsu49oNm6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Sienke Wolters</dc:creator>
  <cp:keywords/>
  <dc:description/>
  <cp:lastModifiedBy>H. Wilzing | Diaconie Lutherse Gemeente Amsterdam</cp:lastModifiedBy>
  <cp:revision>3</cp:revision>
  <dcterms:created xsi:type="dcterms:W3CDTF">2023-11-13T12:15:00Z</dcterms:created>
  <dcterms:modified xsi:type="dcterms:W3CDTF">2023-11-13T12:21:00Z</dcterms:modified>
</cp:coreProperties>
</file>